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9E" w:rsidRDefault="00841B1F" w:rsidP="009A7D9E">
      <w:pPr>
        <w:tabs>
          <w:tab w:val="left" w:pos="142"/>
        </w:tabs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>Ахтубинская епархия создана решением Священного Синода в марте 2013 года. Включает в себя 6 северных районов Астраханской области. Исторически на территории Астраханской области проживают представители более 100 национальностей. Наиболее массово представлены русские, казахи,</w:t>
      </w:r>
      <w:r w:rsidR="000A7D0B" w:rsidRPr="009A7D9E">
        <w:rPr>
          <w:sz w:val="28"/>
          <w:szCs w:val="28"/>
        </w:rPr>
        <w:t xml:space="preserve"> татары,</w:t>
      </w:r>
      <w:r w:rsidRPr="009A7D9E">
        <w:rPr>
          <w:sz w:val="28"/>
          <w:szCs w:val="28"/>
        </w:rPr>
        <w:t xml:space="preserve"> армяне, кавказские народности, украинцы. </w:t>
      </w:r>
      <w:r w:rsidR="000A7D0B" w:rsidRPr="009A7D9E">
        <w:rPr>
          <w:sz w:val="28"/>
          <w:szCs w:val="28"/>
        </w:rPr>
        <w:t xml:space="preserve">По данным 2014 года в епархии проживает 65% русского населения, 25% казахи и 10% иные народности. Столь же разнообразным является и конфессиональный состав населения. </w:t>
      </w:r>
    </w:p>
    <w:p w:rsidR="00C8779C" w:rsidRPr="009A7D9E" w:rsidRDefault="000A7D0B" w:rsidP="009A7D9E">
      <w:pPr>
        <w:tabs>
          <w:tab w:val="left" w:pos="142"/>
        </w:tabs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 xml:space="preserve">Иной особенностью региона является высокий уровень миграционных процессов. Край активно заселялся в 19 веке, выходцами из губерний средней полосы России. В середине 20 века </w:t>
      </w:r>
      <w:r w:rsidR="00C8779C" w:rsidRPr="009A7D9E">
        <w:rPr>
          <w:sz w:val="28"/>
          <w:szCs w:val="28"/>
        </w:rPr>
        <w:t>новое массовое переселение из Украины и Ставрополья. В начале 21 века был большой приток в регион представителей народов северного Кавказа и республики Казахстан. Результатом этих процессов стало во многом оторванность местного населения от своих духовных истоков и «корней». Размытые устои и традиции часто являются почвой для межнациональных конфликтов и проникновения чуждый идей и чуждых духовных традиций.</w:t>
      </w:r>
    </w:p>
    <w:p w:rsidR="00092952" w:rsidRPr="009A7D9E" w:rsidRDefault="00C8779C" w:rsidP="009A7D9E">
      <w:p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 xml:space="preserve"> Местом создания духовно – просветительского центра выбран г. Ахтубинск, как административный центр епархии, город с наибольшим количеством жителей. В Ахтубинском районе, так же большая концентрация военнослужащих, духовное воспитание и просвещение которых так же нуждается в особом внимании.</w:t>
      </w:r>
    </w:p>
    <w:p w:rsidR="00C8779C" w:rsidRPr="009A7D9E" w:rsidRDefault="00C8779C" w:rsidP="009A7D9E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9A7D9E">
        <w:rPr>
          <w:b/>
          <w:sz w:val="28"/>
          <w:szCs w:val="28"/>
        </w:rPr>
        <w:t>Цель создания духовно – просветительского центра</w:t>
      </w:r>
      <w:r w:rsidR="0093654D" w:rsidRPr="009A7D9E">
        <w:rPr>
          <w:b/>
          <w:sz w:val="28"/>
          <w:szCs w:val="28"/>
        </w:rPr>
        <w:t>:</w:t>
      </w:r>
    </w:p>
    <w:p w:rsidR="0093654D" w:rsidRPr="009A7D9E" w:rsidRDefault="0093654D" w:rsidP="009A7D9E">
      <w:p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 xml:space="preserve">Создание условий для гармоничного духовного и патриотического воспитания детей и молодежи, посредством приобщения их к культуре, </w:t>
      </w:r>
      <w:proofErr w:type="gramStart"/>
      <w:r w:rsidRPr="009A7D9E">
        <w:rPr>
          <w:sz w:val="28"/>
          <w:szCs w:val="28"/>
        </w:rPr>
        <w:lastRenderedPageBreak/>
        <w:t>спорту</w:t>
      </w:r>
      <w:proofErr w:type="gramEnd"/>
      <w:r w:rsidRPr="009A7D9E">
        <w:rPr>
          <w:sz w:val="28"/>
          <w:szCs w:val="28"/>
        </w:rPr>
        <w:t xml:space="preserve"> и духовным основам российского государства. Поддержка традиционных семейных и общественных ценностей.</w:t>
      </w:r>
    </w:p>
    <w:p w:rsidR="0093654D" w:rsidRPr="009A7D9E" w:rsidRDefault="0093654D" w:rsidP="009A7D9E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9A7D9E">
        <w:rPr>
          <w:b/>
          <w:sz w:val="28"/>
          <w:szCs w:val="28"/>
        </w:rPr>
        <w:t>Задачи духовно – просветительского центра:</w:t>
      </w:r>
    </w:p>
    <w:p w:rsidR="00532FC0" w:rsidRPr="009A7D9E" w:rsidRDefault="009F56D0" w:rsidP="009A7D9E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>Организация и проведение культурных мероприятий</w:t>
      </w:r>
      <w:r w:rsidR="00532FC0" w:rsidRPr="009A7D9E">
        <w:rPr>
          <w:sz w:val="28"/>
          <w:szCs w:val="28"/>
        </w:rPr>
        <w:t>.</w:t>
      </w:r>
    </w:p>
    <w:p w:rsidR="00532FC0" w:rsidRPr="009A7D9E" w:rsidRDefault="00532FC0" w:rsidP="009A7D9E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>Организация и проведение мероприятий и систематических занятий спортивной и патриотической направленностей.</w:t>
      </w:r>
    </w:p>
    <w:p w:rsidR="0093654D" w:rsidRPr="009A7D9E" w:rsidRDefault="00532FC0" w:rsidP="009A7D9E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>Создание на базе центра непрерывной системы дополнительного образования детей, юношества и взрослых.</w:t>
      </w:r>
    </w:p>
    <w:p w:rsidR="00532FC0" w:rsidRPr="009A7D9E" w:rsidRDefault="00532FC0" w:rsidP="009A7D9E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>Духовная и психологическая поддержка молодых семей.</w:t>
      </w:r>
    </w:p>
    <w:p w:rsidR="00532FC0" w:rsidRPr="009A7D9E" w:rsidRDefault="00532FC0" w:rsidP="009A7D9E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>Пропаганда здорового образа жизни.</w:t>
      </w:r>
    </w:p>
    <w:p w:rsidR="00532FC0" w:rsidRPr="009A7D9E" w:rsidRDefault="00532FC0" w:rsidP="009A7D9E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>Патриотическое воспитание детей и юношества.</w:t>
      </w:r>
    </w:p>
    <w:p w:rsidR="00532FC0" w:rsidRPr="009A7D9E" w:rsidRDefault="00532FC0" w:rsidP="009A7D9E">
      <w:p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>Для достижения поставленной цели и решения перечисленных задач, необходимо строительство на территории кафедрального собора г. Ахтубинска здания общей площадью около 1000 м2</w:t>
      </w:r>
      <w:r w:rsidR="00B73B50" w:rsidRPr="009A7D9E">
        <w:rPr>
          <w:sz w:val="28"/>
          <w:szCs w:val="28"/>
        </w:rPr>
        <w:t>, которое будет включать в себя</w:t>
      </w:r>
      <w:r w:rsidRPr="009A7D9E">
        <w:rPr>
          <w:sz w:val="28"/>
          <w:szCs w:val="28"/>
        </w:rPr>
        <w:t>: актовый и спортивный залы, тренажерный зал, класс</w:t>
      </w:r>
      <w:r w:rsidR="00B73B50" w:rsidRPr="009A7D9E">
        <w:rPr>
          <w:sz w:val="28"/>
          <w:szCs w:val="28"/>
        </w:rPr>
        <w:t>ы</w:t>
      </w:r>
      <w:r w:rsidRPr="009A7D9E">
        <w:rPr>
          <w:sz w:val="28"/>
          <w:szCs w:val="28"/>
        </w:rPr>
        <w:t xml:space="preserve"> для </w:t>
      </w:r>
      <w:r w:rsidR="00B73B50" w:rsidRPr="009A7D9E">
        <w:rPr>
          <w:sz w:val="28"/>
          <w:szCs w:val="28"/>
        </w:rPr>
        <w:t xml:space="preserve">теоретических </w:t>
      </w:r>
      <w:r w:rsidRPr="009A7D9E">
        <w:rPr>
          <w:sz w:val="28"/>
          <w:szCs w:val="28"/>
        </w:rPr>
        <w:t>занятий, библиотеку, административные помещения, домовой детский храм.</w:t>
      </w:r>
    </w:p>
    <w:p w:rsidR="00B73B50" w:rsidRPr="009A7D9E" w:rsidRDefault="00B73B50" w:rsidP="009A7D9E">
      <w:p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>При достаточном оснащении и благоустройству прилегающей территории, мы получим духовно - просветительский центр, который позволит нам решать поставленные задачи, путем воспитания личности через физическую, эстетическую и духовную культуру.</w:t>
      </w:r>
    </w:p>
    <w:p w:rsidR="00B73B50" w:rsidRPr="009A7D9E" w:rsidRDefault="00B73B50" w:rsidP="009A7D9E">
      <w:p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 xml:space="preserve">На базе центра планируется создать </w:t>
      </w:r>
      <w:r w:rsidR="009A7D9E" w:rsidRPr="009A7D9E">
        <w:rPr>
          <w:sz w:val="28"/>
          <w:szCs w:val="28"/>
        </w:rPr>
        <w:t>Ц</w:t>
      </w:r>
      <w:r w:rsidRPr="009A7D9E">
        <w:rPr>
          <w:sz w:val="28"/>
          <w:szCs w:val="28"/>
        </w:rPr>
        <w:t xml:space="preserve">ентр дополнительного образования детей и молодежи, который будет реализовывать </w:t>
      </w:r>
      <w:r w:rsidRPr="009A7D9E">
        <w:rPr>
          <w:sz w:val="28"/>
          <w:szCs w:val="28"/>
        </w:rPr>
        <w:lastRenderedPageBreak/>
        <w:t>программы по спортивном</w:t>
      </w:r>
      <w:r w:rsidR="009A7D9E" w:rsidRPr="009A7D9E">
        <w:rPr>
          <w:sz w:val="28"/>
          <w:szCs w:val="28"/>
        </w:rPr>
        <w:t>у, эстетическому</w:t>
      </w:r>
      <w:r w:rsidRPr="009A7D9E">
        <w:rPr>
          <w:sz w:val="28"/>
          <w:szCs w:val="28"/>
        </w:rPr>
        <w:t xml:space="preserve"> и культурологическому направлению. </w:t>
      </w:r>
    </w:p>
    <w:p w:rsidR="00B73B50" w:rsidRPr="009A7D9E" w:rsidRDefault="00B73B50" w:rsidP="009A7D9E">
      <w:p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 xml:space="preserve">Так же будет развита система клубов: </w:t>
      </w:r>
    </w:p>
    <w:p w:rsidR="00B73B50" w:rsidRPr="009A7D9E" w:rsidRDefault="009A7D9E" w:rsidP="009A7D9E">
      <w:pPr>
        <w:pStyle w:val="a3"/>
        <w:numPr>
          <w:ilvl w:val="0"/>
          <w:numId w:val="4"/>
        </w:numPr>
        <w:spacing w:line="360" w:lineRule="auto"/>
        <w:ind w:firstLine="680"/>
        <w:jc w:val="both"/>
        <w:rPr>
          <w:sz w:val="28"/>
          <w:szCs w:val="28"/>
        </w:rPr>
      </w:pPr>
      <w:proofErr w:type="spellStart"/>
      <w:r w:rsidRPr="009A7D9E">
        <w:rPr>
          <w:sz w:val="28"/>
          <w:szCs w:val="28"/>
        </w:rPr>
        <w:t>Военно</w:t>
      </w:r>
      <w:proofErr w:type="spellEnd"/>
      <w:r w:rsidRPr="009A7D9E">
        <w:rPr>
          <w:sz w:val="28"/>
          <w:szCs w:val="28"/>
        </w:rPr>
        <w:t xml:space="preserve"> - </w:t>
      </w:r>
      <w:r w:rsidR="00B73B50" w:rsidRPr="009A7D9E">
        <w:rPr>
          <w:sz w:val="28"/>
          <w:szCs w:val="28"/>
        </w:rPr>
        <w:t>патриотический клуб с отделением допризывной подготовки;</w:t>
      </w:r>
    </w:p>
    <w:p w:rsidR="00B73B50" w:rsidRPr="009A7D9E" w:rsidRDefault="009A7D9E" w:rsidP="009A7D9E">
      <w:pPr>
        <w:pStyle w:val="a3"/>
        <w:numPr>
          <w:ilvl w:val="0"/>
          <w:numId w:val="4"/>
        </w:num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>Школа</w:t>
      </w:r>
      <w:r w:rsidR="00B73B50" w:rsidRPr="009A7D9E">
        <w:rPr>
          <w:sz w:val="28"/>
          <w:szCs w:val="28"/>
        </w:rPr>
        <w:t xml:space="preserve"> молодой семьи;</w:t>
      </w:r>
    </w:p>
    <w:p w:rsidR="00B73B50" w:rsidRPr="009A7D9E" w:rsidRDefault="009A7D9E" w:rsidP="009A7D9E">
      <w:pPr>
        <w:pStyle w:val="a3"/>
        <w:numPr>
          <w:ilvl w:val="0"/>
          <w:numId w:val="4"/>
        </w:num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>К</w:t>
      </w:r>
      <w:r w:rsidR="00B73B50" w:rsidRPr="009A7D9E">
        <w:rPr>
          <w:sz w:val="28"/>
          <w:szCs w:val="28"/>
        </w:rPr>
        <w:t xml:space="preserve">луб </w:t>
      </w:r>
      <w:r w:rsidRPr="009A7D9E">
        <w:rPr>
          <w:sz w:val="28"/>
          <w:szCs w:val="28"/>
        </w:rPr>
        <w:t>кинопоказа «Доброе кино»;</w:t>
      </w:r>
    </w:p>
    <w:p w:rsidR="009A7D9E" w:rsidRPr="009A7D9E" w:rsidRDefault="009A7D9E" w:rsidP="009A7D9E">
      <w:pPr>
        <w:pStyle w:val="a3"/>
        <w:numPr>
          <w:ilvl w:val="0"/>
          <w:numId w:val="4"/>
        </w:num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>Школа приемных родителей;</w:t>
      </w:r>
    </w:p>
    <w:p w:rsidR="009A7D9E" w:rsidRPr="009A7D9E" w:rsidRDefault="009A7D9E" w:rsidP="009A7D9E">
      <w:pPr>
        <w:pStyle w:val="a3"/>
        <w:numPr>
          <w:ilvl w:val="0"/>
          <w:numId w:val="4"/>
        </w:num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>Центр казачьей культуры.</w:t>
      </w:r>
    </w:p>
    <w:p w:rsidR="005B51FE" w:rsidRDefault="009A7D9E" w:rsidP="005B51FE">
      <w:pPr>
        <w:spacing w:line="360" w:lineRule="auto"/>
        <w:ind w:firstLine="680"/>
        <w:jc w:val="both"/>
        <w:rPr>
          <w:sz w:val="28"/>
          <w:szCs w:val="28"/>
        </w:rPr>
      </w:pPr>
      <w:r w:rsidRPr="009A7D9E">
        <w:rPr>
          <w:sz w:val="28"/>
          <w:szCs w:val="28"/>
        </w:rPr>
        <w:t xml:space="preserve"> </w:t>
      </w:r>
      <w:r w:rsidR="005B51FE">
        <w:rPr>
          <w:sz w:val="28"/>
          <w:szCs w:val="28"/>
        </w:rPr>
        <w:t>Домовая церковь здания</w:t>
      </w:r>
      <w:r>
        <w:rPr>
          <w:sz w:val="28"/>
          <w:szCs w:val="28"/>
        </w:rPr>
        <w:t xml:space="preserve"> центра будет устроена таким образом, чтобы бы дети в процессе богослужения смогли быть непосредственными участниками </w:t>
      </w:r>
      <w:r w:rsidR="005B51FE">
        <w:rPr>
          <w:sz w:val="28"/>
          <w:szCs w:val="28"/>
        </w:rPr>
        <w:t>богослужебных действий, а сам храм мог быть использован под аудиторию с богатым наглядным материалом для преподавания Основ Православной культуры.</w:t>
      </w:r>
    </w:p>
    <w:p w:rsidR="005B51FE" w:rsidRDefault="005B51FE" w:rsidP="005B51FE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современный спортзал позволит организовать занятия по спортивной и физической культуре, в более чем 4 – х видах спорта.</w:t>
      </w:r>
    </w:p>
    <w:p w:rsidR="005B51FE" w:rsidRDefault="005B51FE" w:rsidP="005B51FE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зал, будет иметь открытую планировку, что позволит использовать его как лекционную аудиторию и как зал для проведения различных культурных мероприятий.</w:t>
      </w:r>
    </w:p>
    <w:p w:rsidR="005B51FE" w:rsidRDefault="0043011C" w:rsidP="005B51FE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пяти аудиториях возможно единовременное проведение занятий для 100 человек.</w:t>
      </w:r>
    </w:p>
    <w:p w:rsidR="0043011C" w:rsidRDefault="0043011C" w:rsidP="005B51FE">
      <w:pPr>
        <w:spacing w:line="360" w:lineRule="auto"/>
        <w:ind w:firstLine="680"/>
        <w:jc w:val="both"/>
        <w:rPr>
          <w:sz w:val="28"/>
          <w:szCs w:val="28"/>
        </w:rPr>
      </w:pPr>
      <w:r w:rsidRPr="0043011C">
        <w:rPr>
          <w:sz w:val="28"/>
          <w:szCs w:val="28"/>
        </w:rPr>
        <w:t>Территория центра будет организована таким образом, что позволит проводить массовые мероприятия с количеством участников до 800 человек. Планируемое к постройке здания одновременно смогут посещать до 250 человек.</w:t>
      </w:r>
      <w:bookmarkStart w:id="0" w:name="_GoBack"/>
      <w:bookmarkEnd w:id="0"/>
    </w:p>
    <w:sectPr w:rsidR="0043011C" w:rsidSect="009A7D9E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3A8A"/>
    <w:multiLevelType w:val="hybridMultilevel"/>
    <w:tmpl w:val="F86CD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4376CC"/>
    <w:multiLevelType w:val="hybridMultilevel"/>
    <w:tmpl w:val="A922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C0FEB"/>
    <w:multiLevelType w:val="hybridMultilevel"/>
    <w:tmpl w:val="AD9CA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AB2A92"/>
    <w:multiLevelType w:val="hybridMultilevel"/>
    <w:tmpl w:val="BFE4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31"/>
    <w:rsid w:val="00092952"/>
    <w:rsid w:val="000A7D0B"/>
    <w:rsid w:val="00356331"/>
    <w:rsid w:val="0043011C"/>
    <w:rsid w:val="00532FC0"/>
    <w:rsid w:val="005B51FE"/>
    <w:rsid w:val="00841B1F"/>
    <w:rsid w:val="0093654D"/>
    <w:rsid w:val="009A7D9E"/>
    <w:rsid w:val="009F56D0"/>
    <w:rsid w:val="00B73B50"/>
    <w:rsid w:val="00C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FE18A-83CF-484C-B31B-6078799D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Антоний епископ</dc:creator>
  <cp:keywords/>
  <dc:description/>
  <cp:lastModifiedBy>Антоний епископ</cp:lastModifiedBy>
  <cp:revision>2</cp:revision>
  <dcterms:created xsi:type="dcterms:W3CDTF">2015-05-04T13:06:00Z</dcterms:created>
  <dcterms:modified xsi:type="dcterms:W3CDTF">2015-05-04T15:34:00Z</dcterms:modified>
</cp:coreProperties>
</file>